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5052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Imagen cortesía de Freepik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Cómo aprovechar el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nearshoring </w:t>
      </w:r>
      <w:r w:rsidDel="00000000" w:rsidR="00000000" w:rsidRPr="00000000">
        <w:rPr>
          <w:b w:val="1"/>
          <w:sz w:val="32"/>
          <w:szCs w:val="32"/>
          <w:rtl w:val="0"/>
        </w:rPr>
        <w:t xml:space="preserve">para tu empresa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Esta es una nueva oportunidad para lanzar tu negocio al siguiente nivel frente a una nueva tendencia internacional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22 de enero de 2024.- </w:t>
      </w:r>
      <w:r w:rsidDel="00000000" w:rsidR="00000000" w:rsidRPr="00000000">
        <w:rPr>
          <w:rtl w:val="0"/>
        </w:rPr>
        <w:t xml:space="preserve">Si pudiéramos elegir un tema que está en boga en los sectores empresariales en México, probablemente sería el </w:t>
      </w:r>
      <w:r w:rsidDel="00000000" w:rsidR="00000000" w:rsidRPr="00000000">
        <w:rPr>
          <w:i w:val="1"/>
          <w:rtl w:val="0"/>
        </w:rPr>
        <w:t xml:space="preserve">nearshoring. </w:t>
      </w:r>
      <w:r w:rsidDel="00000000" w:rsidR="00000000" w:rsidRPr="00000000">
        <w:rPr>
          <w:rtl w:val="0"/>
        </w:rPr>
        <w:t xml:space="preserve">Se trata de empresas extranjeras de gran tamaño que establecen parte de sus operaciones en el país, ya sea para acercarse a su público objetivo o para buscar costos más reducidos de operación, por ejemplo, en el caso de empresas automotrices o de tecnología estadounidenses.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Y es que las ganancias de este tipo de negocio no han parado de crecer a nivel nacional</w:t>
      </w:r>
      <w:r w:rsidDel="00000000" w:rsidR="00000000" w:rsidRPr="00000000">
        <w:rPr>
          <w:rtl w:val="0"/>
        </w:rPr>
        <w:t xml:space="preserve">. Tan sólo en México, este tipo de inversión extranjera alcanzó los 29,041 millones de dólares en 2023 (Secretaría de Relaciones </w:t>
      </w:r>
      <w:r w:rsidDel="00000000" w:rsidR="00000000" w:rsidRPr="00000000">
        <w:rPr>
          <w:rtl w:val="0"/>
        </w:rPr>
        <w:t xml:space="preserve">Exteriores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Ante esta derrama económica, ¿cómo aprovechar la oportunidad de crecer junto a estos gigantes de la industria que se establecen en nuestro país?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Los sectores productivos que necesitarán de tu ayuda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Para entrar al juego, se necesita un conocimiento pleno de cómo se está llevando a cabo el proceso del </w:t>
      </w:r>
      <w:r w:rsidDel="00000000" w:rsidR="00000000" w:rsidRPr="00000000">
        <w:rPr>
          <w:i w:val="1"/>
          <w:rtl w:val="0"/>
        </w:rPr>
        <w:t xml:space="preserve">nearshoring</w:t>
      </w:r>
      <w:r w:rsidDel="00000000" w:rsidR="00000000" w:rsidRPr="00000000">
        <w:rPr>
          <w:rtl w:val="0"/>
        </w:rPr>
        <w:t xml:space="preserve"> en el país. Hay que tomar en cuenta los sectores que están llegando a México o incluso que empresas en distintos países de Asia, Europa y África están interesadas en mover sus operaciones a México para poder estar más cerca de su cliente objetivo: Estados Unidos. </w:t>
      </w:r>
      <w:r w:rsidDel="00000000" w:rsidR="00000000" w:rsidRPr="00000000">
        <w:rPr>
          <w:rtl w:val="0"/>
        </w:rPr>
        <w:t xml:space="preserve">Por sólo dar unos datos,</w:t>
      </w:r>
      <w:r w:rsidDel="00000000" w:rsidR="00000000" w:rsidRPr="00000000">
        <w:rPr>
          <w:rtl w:val="0"/>
        </w:rPr>
        <w:t xml:space="preserve"> la Corporación Financiera Internacional (IFC) invirtió 4 mil millones de dólares en 2022 en sectores como proyectos hídricos, industria hospitalaria, automotriz, puertos, entre otras.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Asimismo, la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Asociación Mexicana de Parques Industriales Privados (AMPIP)</w:t>
        </w:r>
      </w:hyperlink>
      <w:r w:rsidDel="00000000" w:rsidR="00000000" w:rsidRPr="00000000">
        <w:rPr>
          <w:rtl w:val="0"/>
        </w:rPr>
        <w:t xml:space="preserve"> señala que se espera recibir, para 2025, al menos 453 empresas en el país. La media sería de 227 nuevas empresas al año entre 2023 y 2025.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Una de las formas en las que puedes adaptarte a esta oleada de nuevas inversiones es agregar a tu proceso de manufactura o lista de servicios alguna de las necesidades de estos sectores que se instalarán en México. Tienes que preguntarte, por ejemplo: ¿Qué puedo producir que sirva para la maquilación de automóviles?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62450" cy="2901764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901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Imagen cortesía de Pexels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Digitalización de tu contaduría 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Uno de los puntos más destacables para que tu empresa aproveche el auge del </w:t>
      </w:r>
      <w:r w:rsidDel="00000000" w:rsidR="00000000" w:rsidRPr="00000000">
        <w:rPr>
          <w:i w:val="1"/>
          <w:rtl w:val="0"/>
        </w:rPr>
        <w:t xml:space="preserve">nearshoring </w:t>
      </w:r>
      <w:r w:rsidDel="00000000" w:rsidR="00000000" w:rsidRPr="00000000">
        <w:rPr>
          <w:rtl w:val="0"/>
        </w:rPr>
        <w:t xml:space="preserve">es que tenga buena contabilidad, porque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si no tienes tus finanzas en orden</w:t>
        </w:r>
      </w:hyperlink>
      <w:r w:rsidDel="00000000" w:rsidR="00000000" w:rsidRPr="00000000">
        <w:rPr>
          <w:rtl w:val="0"/>
        </w:rPr>
        <w:t xml:space="preserve">, habrá poca confianza de los inversores sobre el futuro de tu empresa y la seguridad de su dinero.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Para esto puedes usar la plataforma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COI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 Siigo Aspel, que simplifica los procesos contables, da a conocer el estado fiscal de terceros y cumple con las obligaciones fiscales vigentes, brindando catálogos al día de acuerdo a las actualizaciones del SAT; esto es especialmente útil para presentar informes a empresas extranjeras que estén aplicando el </w:t>
      </w:r>
      <w:r w:rsidDel="00000000" w:rsidR="00000000" w:rsidRPr="00000000">
        <w:rPr>
          <w:i w:val="1"/>
          <w:rtl w:val="0"/>
        </w:rPr>
        <w:t xml:space="preserve">nearshoring </w:t>
      </w:r>
      <w:r w:rsidDel="00000000" w:rsidR="00000000" w:rsidRPr="00000000">
        <w:rPr>
          <w:rtl w:val="0"/>
        </w:rPr>
        <w:t xml:space="preserve">en México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ya que sus normativas fiscales suelen ser estrictas.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743450" cy="31623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Imagen cortesía de Freepik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Especialización de tu plantilla de trabajo</w:t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Las empresas que implementan el </w:t>
      </w:r>
      <w:r w:rsidDel="00000000" w:rsidR="00000000" w:rsidRPr="00000000">
        <w:rPr>
          <w:i w:val="1"/>
          <w:rtl w:val="0"/>
        </w:rPr>
        <w:t xml:space="preserve">nearshoring </w:t>
      </w:r>
      <w:r w:rsidDel="00000000" w:rsidR="00000000" w:rsidRPr="00000000">
        <w:rPr>
          <w:rtl w:val="0"/>
        </w:rPr>
        <w:t xml:space="preserve">necesitan que en México haya mano de obra y expertos calificados. Por eso, antes de brindar un servicio o proveer a estas fábricas o maquiladoras, es necesario que tus colaboradores sean especialistas o que reciban capacitación constante a través de talleres, cursos  e inducciones que mejoren su desempeño y la calidad de sus productos.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Es especialmente importante que tu plantilla de trabajadores se adentre a tecnologías del mundo digital y en las últimas tendencias que se manejan en el mundo, sin importar el ramo al que pertenezca tu empresa. Es decir, aspirar a que cada persona que trabaja para ti realice su trabajo a un nivel competitivo en comparación con otras partes del mundo.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Muchos analistas vaticinan una era dorada para México como territorio preferencial para el </w:t>
      </w:r>
      <w:r w:rsidDel="00000000" w:rsidR="00000000" w:rsidRPr="00000000">
        <w:rPr>
          <w:i w:val="1"/>
          <w:rtl w:val="0"/>
        </w:rPr>
        <w:t xml:space="preserve">nearshoring. </w:t>
      </w:r>
      <w:r w:rsidDel="00000000" w:rsidR="00000000" w:rsidRPr="00000000">
        <w:rPr>
          <w:rtl w:val="0"/>
        </w:rPr>
        <w:t xml:space="preserve">Hay que participar en esas oportunidades que pueden impulsar a tu negocio a niveles nunca antes alcanzados. El camino está ahí, sólo falta tomarlo.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¿Quieres saber más? Consulta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http://www.siigoaspel.com/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Siigo-Aspel: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una empresa mexicana líder en el mercado de software administrativo, que brinda servicio a más de 1 millón de empresas en México y Latinoamérica.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y servicios de Internet.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febrero de 2022, Aspel fue adquirido por Sigo Latam, compañía colombiana líder en Latinoamérica cuyo propósito es transformar la vida de contadores, empresarios y colaboradores, con el objetivo de fortalecer su estructura tecnológica. Siigo Latam está conformado también por la compañía Memory en Uruguay y Contífico en Ecuador y cuenta con más de 2.900 colaboradores y expertos en el desarrollo de herramientas tecnológicas quienes ayudan a transformar la vida de más de 1.2 millones de contadores y empresarios en Latinoamérica. Con presencia en 6 países, Siigo Latam invierte más del 20% de sus ingresos en tecnología e innovación, con el fin de potenciar su ecosistema tecnológico.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1119188" cy="33420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334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hyperlink" Target="https://www.aspel.com.mx/coi?pag=beneficios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siigoaspel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spel.com.mx/sae?pag=beneficios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www.bbvaresearch.com/en/publicaciones/mexico-nearshoring-outlook-mexicos-industrial-parks-association-survey/" TargetMode="External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